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„Poezja bawi i uczy” – lekcje bez ocen, śmiech bez granic</w:t>
      </w:r>
    </w:p>
    <w:p>
      <w:pPr>
        <w:spacing w:before="0" w:after="500" w:line="264" w:lineRule="auto"/>
      </w:pPr>
      <w:r>
        <w:rPr>
          <w:rFonts w:ascii="calibri" w:hAnsi="calibri" w:eastAsia="calibri" w:cs="calibri"/>
          <w:sz w:val="36"/>
          <w:szCs w:val="36"/>
          <w:b/>
        </w:rPr>
        <w:t xml:space="preserve">Poezja, która śmieszy, wzrusza i pozwala zrozumieć więcej – bez moralizowania, za to z lekkością i uśmiechem.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Poezja bawi i uczy to zbiór wierszy zarówno dla najmłodszych, jak i trochę starszych dzieci. Autor w lekki i zabawny sposób porusza w swoich utworach kwestie ważne dla odbiorców w niemal każdym wieku. Nie robi tego jednak w sposób moralizatorski, a otwarty, przystępny i nieoceniający. Osadzenie akcji utworów w doskonale znanych lokalizacjach (czy to w popularnych miastach, czy choćby w szkole) pozwala każdemu czytelnikowi odnaleźć w tych wierszach cząstkę siebie – zarówno z dzieciństwa (w przypadku rodziców czytających dzieciom), jak i z czasu, w jakim znajdujemy się obecnie (w przypadku samych dzieci).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Damian Dziechciarz</w:t>
      </w:r>
      <w:r>
        <w:rPr>
          <w:rFonts w:ascii="calibri" w:hAnsi="calibri" w:eastAsia="calibri" w:cs="calibri"/>
          <w:sz w:val="24"/>
          <w:szCs w:val="24"/>
        </w:rPr>
        <w:t xml:space="preserve"> – rocznik ‘93, mieszkaniec Skokowa w gminie Opole Lubelskie. Jego największe pasje to poezja dziecięca i egzystencjalna, a także słuchanie poezji śpiewanej. W swoich utworach skierowanych do dzieci stara się opisywać zabawne sytuacje, z których można wyciągnąć cenne nauki, natomiast w wierszach dla dorosłych porusza tematykę prowokującą do głębokich przemyśleń. Jego zainteresowania to geografia Polski i świata, a także sport – głównie tenis stołowy, siatkówka. Wielbiciel wycieczek rowerowych i obserwowania przyrody.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2025-12-03T22:58:44+01:00</dcterms:created>
  <dcterms:modified xsi:type="dcterms:W3CDTF">2025-12-03T22:58:44+01:00</dcterms:modified>
</cp:coreProperties>
</file>

<file path=docProps/custom.xml><?xml version="1.0" encoding="utf-8"?>
<Properties xmlns="http://schemas.openxmlformats.org/officeDocument/2006/custom-properties" xmlns:vt="http://schemas.openxmlformats.org/officeDocument/2006/docPropsVTypes"/>
</file>