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Kryminalne zagadki w małej wsi – świąteczny dyżur, który zmienia wszystko</w:t>
      </w:r>
    </w:p>
    <w:p>
      <w:pPr>
        <w:spacing w:before="0" w:after="500" w:line="264" w:lineRule="auto"/>
      </w:pPr>
      <w:r>
        <w:rPr>
          <w:rFonts w:ascii="calibri" w:hAnsi="calibri" w:eastAsia="calibri" w:cs="calibri"/>
          <w:sz w:val="36"/>
          <w:szCs w:val="36"/>
          <w:b/>
        </w:rPr>
        <w:t xml:space="preserve">Wartka akcja pełna jest nieoczekiwanych zwrotów, zaś nierozwleczona fabuła niepozbawiona elementów humorystycznych. A wszystko to okraszone niepublikowanymi dotąd wierszami oraz informacjami z polskiego imiennika, co stanowi dodatkowy atut tej powieści.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trakcie długiego majowego weekendu w podkrakowskiej wsi Liptowo zostaje popełnione morderstwo. Czy była to przypadkowa zbrodnia? Czy też zbrodnia w afekcie, czy może zaplanowana i kto miał powód, aby zabić? Zagadkę tę w ciągu kilkudniowego świątecznego dyżuru wraz z miejscową policją stara się skutecznie rozwiązać prokurator Ewelina Giemczyk. Musi ona działać wyjątkowo szybko ze względu na presję czasu oraz nieprzyjazne, a zaistniałe w trakcie postępowania okoliczności.</w:t>
      </w:r>
    </w:p>
    <w:p>
      <w:pPr>
        <w:spacing w:before="0" w:after="300"/>
      </w:pPr>
      <w:r>
        <w:rPr>
          <w:rFonts w:ascii="calibri" w:hAnsi="calibri" w:eastAsia="calibri" w:cs="calibri"/>
          <w:sz w:val="24"/>
          <w:szCs w:val="24"/>
        </w:rPr>
        <w:t xml:space="preserve">Powieść ta nawiązuje do klasyki gatunku: kryminału w stylu „zamkniętego pokoju”, w którym bohaterami zwykle nie są psychopaci, lecz tak zwani normalni ludzie mający swoje codzienne problemy i osobiste motywy. Stanowi zwięzły zapis jednego świątecznego dyżuru i dokonywanych w nim czynności wykrywczych, co przedstawione jest z perspektywy kobiety prokuratora.</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Ewa Maria Piasecka</w:t>
      </w:r>
      <w:r>
        <w:rPr>
          <w:rFonts w:ascii="calibri" w:hAnsi="calibri" w:eastAsia="calibri" w:cs="calibri"/>
          <w:sz w:val="24"/>
          <w:szCs w:val="24"/>
        </w:rPr>
        <w:t xml:space="preserve"> ‒ absolwentka studiów prawniczych uniwersytetów: Jagiellońskiego i Warszawskiego oraz aplikacji prawniczej w Krakowie, gdzie mieszka od zawsze.</w:t>
      </w:r>
    </w:p>
    <w:p>
      <w:pPr>
        <w:spacing w:before="0" w:after="300"/>
      </w:pPr>
      <w:r>
        <w:rPr>
          <w:rFonts w:ascii="calibri" w:hAnsi="calibri" w:eastAsia="calibri" w:cs="calibri"/>
          <w:sz w:val="24"/>
          <w:szCs w:val="24"/>
        </w:rPr>
        <w:t xml:space="preserve">W dotychczasowej pracy ceni sobie to, że dane jej było w tym mieście, jak i w innych regionach kraju, wykonywać kilka różnych nie tylko związanych z prawem zawodów, w tym wychowawcy młodzieży, urzędnika, zawodowego kuratora sądowego oraz sędziego, a najdłużej prokuratora.</w:t>
      </w:r>
    </w:p>
    <w:p>
      <w:pPr>
        <w:spacing w:before="0" w:after="300"/>
      </w:pPr>
      <w:r>
        <w:rPr>
          <w:rFonts w:ascii="calibri" w:hAnsi="calibri" w:eastAsia="calibri" w:cs="calibri"/>
          <w:sz w:val="24"/>
          <w:szCs w:val="24"/>
        </w:rPr>
        <w:t xml:space="preserve">Będąc na finiszu pracy etatowej, korzystając z zebranych doświadczeń, nadal pozostaje „na tropie przestępstw” w kolejnym, choć całkiem nowym charakterze.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2026-01-19T08:01:02+01:00</dcterms:created>
  <dcterms:modified xsi:type="dcterms:W3CDTF">2026-01-19T08:01:02+01:00</dcterms:modified>
</cp:coreProperties>
</file>

<file path=docProps/custom.xml><?xml version="1.0" encoding="utf-8"?>
<Properties xmlns="http://schemas.openxmlformats.org/officeDocument/2006/custom-properties" xmlns:vt="http://schemas.openxmlformats.org/officeDocument/2006/docPropsVTypes"/>
</file>