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Debiut autorski Katarzyny Owsianko. Kot w pustym mieszkaniu - historia niestroniąca od alkoholu</w:t>
      </w:r>
    </w:p>
    <w:p>
      <w:pPr>
        <w:spacing w:before="0" w:after="500" w:line="264" w:lineRule="auto"/>
      </w:pPr>
      <w:r>
        <w:rPr>
          <w:rFonts w:ascii="calibri" w:hAnsi="calibri" w:eastAsia="calibri" w:cs="calibri"/>
          <w:sz w:val="36"/>
          <w:szCs w:val="36"/>
          <w:b/>
        </w:rPr>
        <w:t xml:space="preserve">„Kot w pustym mieszkaniu” to inspirowana prawdziwymi wydarzeniami historia kota, który zostaje sam w pustym mieszkaniu. Odpowiedź na pytanie, dlaczego uporczywie próbuje uciec z domu, niszczy cudze mienie, wyje po nocach, a potem przesypia całe dnie, w opinii autorki może być tylko jedna: alkohol.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Opowieść zawiera w sobie sporą dawkę czarnego humoru, żartów sytuacyjnych i językowych. Kryje też drugie dno, niewątpliwie bardziej czytelne dla osób, które zetknęły się z problemem alkoholowym w rodzinie lub osobiście. Jednocześnie jest próbą wyjaśnienia części społeczeństwa, która AA lub DDA nie jest, że do zerwania z nałogiem nie wystarczy racjonalizacja. Pokazuje czasem niemożliwą do przebycia drogę między „wiedzieć, co należy zrobić” a faktycznie „zrobić”. Żartobliwa polemika z jednym z najpiękniejszych utworów poetyckich w polskiej literaturze.</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Katarzyna Owsianko, urodzona podobno we Wrocławiu, istnieją powody, aby podejrzewać, że jednak gdzieś w Toskanii. Na tle jej licznych słabości wyróżniają się Nessun Dorma, misie H. i Old Fashioned. Absolwentka jednego z najciekawszych kierunków na Uniwersytecie Wrocławskim, który nie ma nic wspólnego z tym, co dzisiaj robi zawodowo. Niepoprawna gaduła specjalizująca się w krótkich formach literackich. Od czasu do czasu popełnia felietony i eseje na blogu Half Ket Half Amazing, na co dzień dużo czyta i rzeźbi własny tomik opowiadań. Anonimowa Prokrastynatorka na odwyku. Boi się ślimaków bez skorupki.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2026-08-17T14:29:03+02:00</dcterms:created>
  <dcterms:modified xsi:type="dcterms:W3CDTF">2026-08-17T14:29:03+02:00</dcterms:modified>
</cp:coreProperties>
</file>

<file path=docProps/custom.xml><?xml version="1.0" encoding="utf-8"?>
<Properties xmlns="http://schemas.openxmlformats.org/officeDocument/2006/custom-properties" xmlns:vt="http://schemas.openxmlformats.org/officeDocument/2006/docPropsVTypes"/>
</file>