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„Dyskretny urok tenisa” Jacka Luby to bogato ilustrowana historia tenisa, z historycznymi zdjęciami i dobrymi opisami.</w:t>
      </w:r>
    </w:p>
    <w:p>
      <w:pPr>
        <w:spacing w:before="0" w:after="500" w:line="264" w:lineRule="auto"/>
      </w:pPr>
      <w:r>
        <w:rPr>
          <w:rFonts w:ascii="calibri" w:hAnsi="calibri" w:eastAsia="calibri" w:cs="calibri"/>
          <w:sz w:val="36"/>
          <w:szCs w:val="36"/>
          <w:b/>
        </w:rPr>
        <w:t xml:space="preserve">Współcześni sędziowie tenisowi, nawet po kontrowersyjnych decyzjach, przeważnie milczą. Zdaniem przełożonych z ITF mają pilnować meczowych obowiązków, a nie świecić medialnie. Co innego, kiedy te kariery na korcie się kończą. To jeden z wielu powodów, dla których autentycznie warto dziś sięgnąć po tenisową książkę Jacka Luby.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„Sędziowie tenisowi to postacie szczególne. Przy ich przedstawianiu przed wielkimi finałami powtarzane jest z lekka żartobliwe określenie, że zajmą za chwilę najlepsze miejsce na korcie. Z wysokiego stołka albo wzdłuż linii ci ludzie faktycznie widzą lepiej i słyszą więcej, niż się nam czasami wydaje.</w:t>
      </w:r>
    </w:p>
    <w:p>
      <w:pPr>
        <w:spacing w:before="0" w:after="300"/>
      </w:pPr>
      <w:r>
        <w:rPr>
          <w:rFonts w:ascii="calibri" w:hAnsi="calibri" w:eastAsia="calibri" w:cs="calibri"/>
          <w:sz w:val="24"/>
          <w:szCs w:val="24"/>
        </w:rPr>
        <w:t xml:space="preserve">W światku międzynarodowych arbitrów Jacek Luba był pierwszym Polakiem funkcjonującym nie na zasadzie przypadku czy znajomości, ale dlatego, że perfekcyjnie posługiwał się angielskim, przeszedł ciężkie szkolenia, a po zdaniu egzaminów dostał ważne sędziowskie odznaki. To tak otworzył sobie drogę na Wimbledon oraz inne wielkie imprezy. Dokonał tego, zanim przyszły w Polsce lata fascynacji Radwańską, Janowiczem albo Kubotem.</w:t>
      </w:r>
    </w:p>
    <w:p>
      <w:pPr>
        <w:spacing w:before="0" w:after="300"/>
      </w:pPr>
      <w:r>
        <w:rPr>
          <w:rFonts w:ascii="calibri" w:hAnsi="calibri" w:eastAsia="calibri" w:cs="calibri"/>
          <w:sz w:val="24"/>
          <w:szCs w:val="24"/>
        </w:rPr>
        <w:t xml:space="preserve">Współcześni sędziowie tenisowi, nawet po kontrowersyjnych decyzjach, przeważnie milczą. Zdaniem przełożonych z ITF mają pilnować meczowych obowiązków, a nie świecić medialnie. Co innego, kiedy te kariery na korcie się kończą. To jeden z wielu powodów, dla których autentycznie warto dziś sięgnąć po tenisową książkę Jacka Luby”.</w:t>
      </w:r>
    </w:p>
    <w:p>
      <w:pPr>
        <w:spacing w:before="0" w:after="300"/>
      </w:pPr>
      <w:r>
        <w:rPr>
          <w:rFonts w:ascii="calibri" w:hAnsi="calibri" w:eastAsia="calibri" w:cs="calibri"/>
          <w:sz w:val="24"/>
          <w:szCs w:val="24"/>
          <w:i/>
          <w:iCs/>
        </w:rPr>
        <w:t xml:space="preserve">Karol Stopa</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„Emocje, statystyki, ciekawostki, piękne historie i małe dramaty... Miłośnikom tenisa każdy sezon przynosi kolejne ciekawe wydarzenia. Książka Jacka Luby przywołuje ich wiele, bardzo wiele, zarówno z dalszej przeszłości, jak i czasów, które są mi bliższe i lepiej znane. Nie gram już często, ciągle jednak pamiętam ten niepowtarzalny, dyskretny urok tenisa”. </w:t>
      </w:r>
    </w:p>
    <w:p>
      <w:pPr>
        <w:spacing w:before="0" w:after="300"/>
      </w:pPr>
      <w:r>
        <w:rPr>
          <w:rFonts w:ascii="calibri" w:hAnsi="calibri" w:eastAsia="calibri" w:cs="calibri"/>
          <w:sz w:val="24"/>
          <w:szCs w:val="24"/>
          <w:i/>
          <w:iCs/>
        </w:rPr>
        <w:t xml:space="preserve">Magdalena Grzybowska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„Okazuje się, że Jacek Luba jest nie tylko uznanym międzynarodowym sędzią tenisowym, ale też utalentowanym pisarzem, który wnikliwie i zawsze arcyciekawie opisuje moją ulubioną dyscyplinę sportu. Wszystkim grającym w tenisa polecam tę lekturę jako obowiązkową. Sam odkryłem wiele nowości i nie mogłem się od niej oderwać”.</w:t>
      </w:r>
    </w:p>
    <w:p>
      <w:pPr>
        <w:spacing w:before="0" w:after="300"/>
      </w:pPr>
      <w:r>
        <w:rPr>
          <w:rFonts w:ascii="calibri" w:hAnsi="calibri" w:eastAsia="calibri" w:cs="calibri"/>
          <w:sz w:val="24"/>
          <w:szCs w:val="24"/>
          <w:i/>
          <w:iCs/>
        </w:rPr>
        <w:t xml:space="preserve">Wojciech Fibak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„Jacek Luba bardzo kompetentnie i interesująco oprowadza nas po świecie tenisowym od jego narodzin do współczesności i świetnie charakteryzuje najważniejsze postaci z ich zaletami oraz przywarami. Byłem zaskoczony jego rolą w świecie sędziowania oraz pozostawionym przez niego „śladem” na Roland Garros – żeby dowiedzieć się, o co chodzi, trzeba koniecznie przeczytać tę lekko napisaną, fascynującą książkę”.</w:t>
      </w:r>
    </w:p>
    <w:p>
      <w:pPr>
        <w:spacing w:before="0" w:after="300"/>
      </w:pPr>
      <w:r>
        <w:rPr>
          <w:rFonts w:ascii="calibri" w:hAnsi="calibri" w:eastAsia="calibri" w:cs="calibri"/>
          <w:sz w:val="24"/>
          <w:szCs w:val="24"/>
          <w:i/>
          <w:iCs/>
        </w:rPr>
        <w:t xml:space="preserve">Wojciech Okoński, Prezes Zarządu GK ROBYG S.A.</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rPr>
        <w:t xml:space="preserve">Urodzony w 1955 roku w Warszawie. Pierwszy polski sędzia międzynarodowy, w latach 1985–1992 posiadacz uprawnień wszystkich organizacji licencjonujących w tym czasie arbitrów tenisowych. Sędziował czterokrotnie mecze na Wimbledonie (31 spotkań w turniejach głównych), trzy razy na Roland Garros (38 spotkań), ponadto 28 turniejów ATP Tour i Challenger w 12 krajach oraz 3 mecze w Pucharze Davisa jako neutralny sędzia naczelny.</w:t>
      </w:r>
    </w:p>
    <w:p>
      <w:pPr>
        <w:spacing w:before="0" w:after="300"/>
      </w:pPr>
      <w:r>
        <w:rPr>
          <w:rFonts w:ascii="calibri" w:hAnsi="calibri" w:eastAsia="calibri" w:cs="calibri"/>
          <w:sz w:val="24"/>
          <w:szCs w:val="24"/>
        </w:rPr>
        <w:t xml:space="preserve">W czasie studiów prezes klubu tenisowego studentów Politechniki Warszawskiej. W późniejszych latach pracownik międzynarodowych organizacji finansowych, między innymi jako dyrektor biura karty American Express w Polsce. Obecnie współwydawca magazynu „Tenisklub”. Kolekcjonuje stare rakiety tenisowe.</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rPr>
        <w:t xml:space="preserve">Pan Wydawca 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2026-04-04T01:42:25+02:00</dcterms:created>
  <dcterms:modified xsi:type="dcterms:W3CDTF">2026-04-04T01:42:25+02:00</dcterms:modified>
</cp:coreProperties>
</file>

<file path=docProps/custom.xml><?xml version="1.0" encoding="utf-8"?>
<Properties xmlns="http://schemas.openxmlformats.org/officeDocument/2006/custom-properties" xmlns:vt="http://schemas.openxmlformats.org/officeDocument/2006/docPropsVTypes"/>
</file>