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"Flamingom otrę kiedyś łzę" - jak zrozumieć dobro i zło, czy mjest odpowiedzialność i miłość?</w:t>
      </w:r>
    </w:p>
    <w:p>
      <w:pPr>
        <w:spacing w:before="0" w:after="500" w:line="264" w:lineRule="auto"/>
      </w:pPr>
      <w:r>
        <w:rPr>
          <w:rFonts w:ascii="calibri" w:hAnsi="calibri" w:eastAsia="calibri" w:cs="calibri"/>
          <w:sz w:val="36"/>
          <w:szCs w:val="36"/>
          <w:b/>
        </w:rPr>
        <w:t xml:space="preserve">„Flamingom otrę kiedyś łzę” to książka o odnajdowaniu się w trzeźwym życiu i poszukiwaniu nowej tożsamości. To również opowieść o pojmowaniu dobra i zła, a także o odpowiedzialności za własne czyny</w:t>
      </w:r>
    </w:p>
    <w:p>
      <w:r>
        <w:rPr>
          <w:rFonts w:ascii="calibri" w:hAnsi="calibri" w:eastAsia="calibri" w:cs="calibri"/>
          <w:sz w:val="36"/>
          <w:szCs w:val="36"/>
          <w:b/>
        </w:rPr>
        <w:t xml:space="preserve"> i za drugiego człowieka.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Opowieść o miłości...</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Marina Rowan</w:t>
      </w:r>
      <w:r>
        <w:rPr>
          <w:rFonts w:ascii="calibri" w:hAnsi="calibri" w:eastAsia="calibri" w:cs="calibri"/>
          <w:sz w:val="24"/>
          <w:szCs w:val="24"/>
        </w:rPr>
        <w:t xml:space="preserve"> – matka, pisarka, kochająca zwierzęta i mająca wiarę w ludzi. Żyła lat 66 i zostawiła pustkę po sobie oraz tę książkę.</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2026-05-08T20:59:32+02:00</dcterms:created>
  <dcterms:modified xsi:type="dcterms:W3CDTF">2026-05-08T20:59:32+02:00</dcterms:modified>
</cp:coreProperties>
</file>

<file path=docProps/custom.xml><?xml version="1.0" encoding="utf-8"?>
<Properties xmlns="http://schemas.openxmlformats.org/officeDocument/2006/custom-properties" xmlns:vt="http://schemas.openxmlformats.org/officeDocument/2006/docPropsVTypes"/>
</file>