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Magnitudy zmierzchów - powrót Michała Baranowskiego na łono poezji</w:t>
      </w:r>
    </w:p>
    <w:p>
      <w:pPr>
        <w:spacing w:before="0" w:after="500" w:line="264" w:lineRule="auto"/>
      </w:pPr>
      <w:r>
        <w:rPr>
          <w:rFonts w:ascii="calibri" w:hAnsi="calibri" w:eastAsia="calibri" w:cs="calibri"/>
          <w:sz w:val="36"/>
          <w:szCs w:val="36"/>
          <w:b/>
        </w:rPr>
        <w:t xml:space="preserve">Dziesiątki lat fascynacji twórczością Władysława Włocha...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Wiersze z tomiku </w:t>
      </w:r>
      <w:r>
        <w:rPr>
          <w:rFonts w:ascii="calibri" w:hAnsi="calibri" w:eastAsia="calibri" w:cs="calibri"/>
          <w:sz w:val="24"/>
          <w:szCs w:val="24"/>
          <w:i/>
          <w:iCs/>
        </w:rPr>
        <w:t xml:space="preserve">Magnitudy zmierzchów</w:t>
      </w:r>
      <w:r>
        <w:rPr>
          <w:rFonts w:ascii="calibri" w:hAnsi="calibri" w:eastAsia="calibri" w:cs="calibri"/>
          <w:sz w:val="24"/>
          <w:szCs w:val="24"/>
        </w:rPr>
        <w:t xml:space="preserve"> powstały w 2022 roku, w czasie pobytu autora w areszcie śledczym w Szczecinie. Są rezultatem jego trwającej dziesiątki lat fascynacji twórczością Władysława Włocha i kolejną próbą przekonania się, na ile zrozumiał technikę twórczą tego poety i w jakim stopniu jest w stanie sam ją zastosować. Podobno w warstwie opisowo-plastycznej wierszy można dostrzec czytelne klimaty późnej twórczości Zdzisława Beksińskiego – jeśli tak, jest to zamierzony efekt.</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Baranowski</w:t>
      </w:r>
      <w:r>
        <w:rPr>
          <w:rFonts w:ascii="calibri" w:hAnsi="calibri" w:eastAsia="calibri" w:cs="calibri"/>
          <w:sz w:val="24"/>
          <w:szCs w:val="24"/>
        </w:rPr>
        <w:t xml:space="preserve"> – z zawodu elektronik-informatyk. Pracował na scenie teatru operowego jako chórzysta. Prowadził wydawnictwo nutowe i pracownię introligatorską. Po przejściu na emeryturę działał w teatrze amatorskim jako aktor, scenarzysta, a nawet akustyk i oświetleniowiec. Zadebiutował tomikiem wierszy pt. Nacht und Nebel. Rok później wydał kolejny tomik i współpracował z dwutygodnikiem „Miś”, pisząc do niego wiersze dla dzieci. W kolejnych latach był mniej zaangażowany w działalność literacką, publikował głównie w Internecie. Jest aktywnym rowerzystą, nagradzanym fotografem, umie i lubi gotować, kolekcjonuje stare mierniki elektryczne. Niezwykle ceni prozę S. Lema, A. i B. Strugackich, J. Zajdla, K. Bułyczowa oraz poezję J. Wątroby i – fanatycznie – J. Tuwima.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2026-01-28T03:52:44+01:00</dcterms:created>
  <dcterms:modified xsi:type="dcterms:W3CDTF">2026-01-28T03:52:44+01:00</dcterms:modified>
</cp:coreProperties>
</file>

<file path=docProps/custom.xml><?xml version="1.0" encoding="utf-8"?>
<Properties xmlns="http://schemas.openxmlformats.org/officeDocument/2006/custom-properties" xmlns:vt="http://schemas.openxmlformats.org/officeDocument/2006/docPropsVTypes"/>
</file>