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Najczęściej nie do śmiechu, czyli damsko-męskie relacje w autoironicznym zwierciadle</w:t>
      </w:r>
    </w:p>
    <w:p>
      <w:pPr>
        <w:spacing w:before="0" w:after="500" w:line="264" w:lineRule="auto"/>
      </w:pPr>
      <w:r>
        <w:rPr>
          <w:rFonts w:ascii="calibri" w:hAnsi="calibri" w:eastAsia="calibri" w:cs="calibri"/>
          <w:sz w:val="36"/>
          <w:szCs w:val="36"/>
          <w:b/>
        </w:rPr>
        <w:t xml:space="preserve">„Patrzyła w sposób, w jaki tylko niekiedy dumna i świadoma swej urody kobieta patrzy na mężczyznę. Stąd też wydawało mi się to zbyt piękną bajką, by mogło być prawdą. Ale czy można się było nie poddać urokowi bajki, choćby w niej nawet za sznurki pociągał ukryty bożek przemian i permutacji, gdy kobieca zjawa ubrana w letnią jasną suknię, smukła i zgrabna podążała, szła lekko i swobodnie przez szpitalny park, a burzę jej płomieniście rudych, kręconych włosów złociło słońce?” – rozdział drugi „Moja nieco dziwna znajoma”.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Mężczyzna – narrator, kobiety – bohaterki i… </w:t>
      </w:r>
      <w:r>
        <w:rPr>
          <w:rFonts w:ascii="calibri" w:hAnsi="calibri" w:eastAsia="calibri" w:cs="calibri"/>
          <w:sz w:val="24"/>
          <w:szCs w:val="24"/>
          <w:i/>
          <w:iCs/>
        </w:rPr>
        <w:t xml:space="preserve">bożek przemian i permutacji</w:t>
      </w:r>
      <w:r>
        <w:rPr>
          <w:rFonts w:ascii="calibri" w:hAnsi="calibri" w:eastAsia="calibri" w:cs="calibri"/>
          <w:sz w:val="24"/>
          <w:szCs w:val="24"/>
        </w:rPr>
        <w:t xml:space="preserve">, który sprzyja tworzeniu relacji między nimi. „Najczęściej nie do śmiechu” to zbiór sześciu opowiadań, w których autor–narrator (?) opisuje swoje zauroczenia i fascynacje płcią piękną. Językiem barwnym, pełnym specyficznego humoru i z dużą dozą autoironii pozwala się czytelnikom przenieść w świat swoich pragnień, marzeń, rozterek i problemów egzystencjonalnych. To erudyta, zarówno miłośnik literatury - znawca Goethego, jak i profesor matematyki, który wygłosi wykład o teorii mnogości…</w:t>
      </w:r>
    </w:p>
    <w:p>
      <w:pPr>
        <w:spacing w:before="0" w:after="300"/>
      </w:pPr>
      <w:r>
        <w:rPr>
          <w:rFonts w:ascii="calibri" w:hAnsi="calibri" w:eastAsia="calibri" w:cs="calibri"/>
          <w:sz w:val="24"/>
          <w:szCs w:val="24"/>
        </w:rPr>
        <w:t xml:space="preserve">Warto więc </w:t>
      </w:r>
      <w:r>
        <w:rPr>
          <w:rFonts w:ascii="calibri" w:hAnsi="calibri" w:eastAsia="calibri" w:cs="calibri"/>
          <w:sz w:val="24"/>
          <w:szCs w:val="24"/>
          <w:i/>
          <w:iCs/>
        </w:rPr>
        <w:t xml:space="preserve">poddać się urokowi bajki…</w:t>
      </w:r>
      <w:r>
        <w:rPr>
          <w:rFonts w:ascii="calibri" w:hAnsi="calibri" w:eastAsia="calibri" w:cs="calibri"/>
          <w:sz w:val="24"/>
          <w:szCs w:val="24"/>
        </w:rPr>
        <w:t xml:space="preserve"> i zasiąść do lektury „Najczęściej nie do śmiechu”. Polecam!</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 lat 76, wrocławianin, autor książki „Aberracje”.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2026-03-14T22:05:50+01:00</dcterms:created>
  <dcterms:modified xsi:type="dcterms:W3CDTF">2026-03-14T22:05:50+01:00</dcterms:modified>
</cp:coreProperties>
</file>

<file path=docProps/custom.xml><?xml version="1.0" encoding="utf-8"?>
<Properties xmlns="http://schemas.openxmlformats.org/officeDocument/2006/custom-properties" xmlns:vt="http://schemas.openxmlformats.org/officeDocument/2006/docPropsVTypes"/>
</file>