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Przyjaźń, która zmienia życie – odkryj, jak Pan Kejk i Frytka ze Wschodu przełamują uprzedzenia</w:t>
      </w:r>
    </w:p>
    <w:p>
      <w:pPr>
        <w:spacing w:before="0" w:after="500" w:line="264" w:lineRule="auto"/>
      </w:pPr>
      <w:r>
        <w:rPr>
          <w:rFonts w:ascii="calibri" w:hAnsi="calibri" w:eastAsia="calibri" w:cs="calibri"/>
          <w:sz w:val="36"/>
          <w:szCs w:val="36"/>
          <w:b/>
        </w:rPr>
        <w:t xml:space="preserve">Czy Pan Kejk i ukraińska Frytka znajdą wspólny język, czy zdołają przebić się przez mur wzajemnych uprzedzeń? Czy wystarczy im odwagi, aby przełamać własne lęki i powiedzieć prawdę o swoich uczuciach? Okazywanie słabości wymaga wielkiej siły. Można ją odnaleźć w przyjaźni – trudnej i dlatego pięknej.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Są takie spotkania i takie historie, które zmieniają nas na zawsze, pomagają zrozumieć, co naprawdę jest w życiu ważne i odnaleźć sens, który być może straciliśmy z pola widzenia. W trudnych czasach bardziej niż zwykle potrzebujemy obecności innych, bliskości i wsparcia. Przyjaźń, miłość i współczucie pozwalają patrzeć z nadzieją w przyszłość.</w:t>
      </w:r>
    </w:p>
    <w:p>
      <w:pPr>
        <w:spacing w:before="0" w:after="300"/>
      </w:pPr>
      <w:r>
        <w:rPr>
          <w:rFonts w:ascii="calibri" w:hAnsi="calibri" w:eastAsia="calibri" w:cs="calibri"/>
          <w:sz w:val="24"/>
          <w:szCs w:val="24"/>
        </w:rPr>
        <w:t xml:space="preserve">„Pan Kejk zrozumiał, że nie da się zbudować przyjaźni na litości. Niechętnie przyznał sam przed sobą, że przez chwilę faktycznie czuł się od Frytki lepszy, ale teraz to uczucie całkowicie zniknęło – podobnie jak żal, który towarzyszył mu podczas pierwszego spotkania. Wiedział, że i on, i Frytka potrzebują czasu – tylko tak może narodzić się przyjaźń. Na razie fascynowała go jej tajemniczość. Coś mu jednak mówiło, że wkrótce historia ułoży się w zamkniętą całość”.</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Natalia Rajczak</w:t>
      </w:r>
      <w:r>
        <w:rPr>
          <w:rFonts w:ascii="calibri" w:hAnsi="calibri" w:eastAsia="calibri" w:cs="calibri"/>
          <w:sz w:val="24"/>
          <w:szCs w:val="24"/>
        </w:rPr>
        <w:t xml:space="preserve"> – zabiegana mama, nauczycielka języka polskiego, autorka historii nie tylko dla dzieci. Uwielbia kawę, czekoladę i książki. Z miłości do czworołapów stworzyła postać niewielkiego psiaka o wielkim sercu. Pan Kejk stał się ambasadorem wszystkich tych, którym nie jest obojętny los zwierząt. W wolnym czasie zawsze znajduje sobie jakieś zajęcie, więc to pojęcie jest jej całkowicie obce.</w:t>
      </w:r>
    </w:p>
    <w:p/>
    <w:p>
      <w:r>
        <w:rPr>
          <w:rFonts w:ascii="calibri" w:hAnsi="calibri" w:eastAsia="calibri" w:cs="calibri"/>
          <w:sz w:val="24"/>
          <w:szCs w:val="24"/>
          <w:b/>
        </w:rPr>
        <w:t xml:space="preserve">Anna Ucińska</w:t>
      </w:r>
      <w:r>
        <w:rPr>
          <w:rFonts w:ascii="calibri" w:hAnsi="calibri" w:eastAsia="calibri" w:cs="calibri"/>
          <w:sz w:val="24"/>
          <w:szCs w:val="24"/>
        </w:rPr>
        <w:t xml:space="preserve"> – miłośniczka rzeczy małych i przydatnych, uzależniona od kawy i głośniej muzyki. W wolnych chwilach rysuje baśniowe światy oraz przygląda się drzewom.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2026-03-06T08:08:44+01:00</dcterms:created>
  <dcterms:modified xsi:type="dcterms:W3CDTF">2026-03-06T08:08:44+01:00</dcterms:modified>
</cp:coreProperties>
</file>

<file path=docProps/custom.xml><?xml version="1.0" encoding="utf-8"?>
<Properties xmlns="http://schemas.openxmlformats.org/officeDocument/2006/custom-properties" xmlns:vt="http://schemas.openxmlformats.org/officeDocument/2006/docPropsVTypes"/>
</file>