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w pędzie życia – lektura, która przemawia do serca</w:t>
      </w:r>
    </w:p>
    <w:p>
      <w:pPr>
        <w:spacing w:before="0" w:after="500" w:line="264" w:lineRule="auto"/>
      </w:pPr>
      <w:r>
        <w:rPr>
          <w:rFonts w:ascii="calibri" w:hAnsi="calibri" w:eastAsia="calibri" w:cs="calibri"/>
          <w:sz w:val="36"/>
          <w:szCs w:val="36"/>
          <w:b/>
        </w:rPr>
        <w:t xml:space="preserve">Życie jest bardzo krótkie, a przed nami wieczność. Jaka będzie? To zależy od nas teraz. Śpieszmy się kochać ludzi, bo odchodzą tak szybko...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Dwudziesty pierwszy wiek. Wszyscy zalatani, śpieszący, ścigający się z czasem. Jak tu jeszcze znaleźć chwilę na przeczytanie dobrej książki? Zmęczeni po pracy i licznych innych obowiązkach padamy na twarz, a najlepiej odpoczywamy przy telewizji lub w Internecie. A książka? Kto na to ma czas? Może co najwyżej co trzeci emeryt. Jestem emerytką, ale nie znaczy to, że ta książka jest tylko dla emerytów. Wręcz przeciwnie.</w:t>
      </w:r>
    </w:p>
    <w:p>
      <w:r>
        <w:rPr>
          <w:rFonts w:ascii="calibri" w:hAnsi="calibri" w:eastAsia="calibri" w:cs="calibri"/>
          <w:sz w:val="24"/>
          <w:szCs w:val="24"/>
        </w:rPr>
        <w:t xml:space="preserve"> Chciałabym zaprezentować moją biblioteczkę „w pigułce”. Mam sporo książek dotyczących duchowości Kościoła katolickiego, które w ostatnich latach przeczytałam. Ponieważ ich treść jest jak „skarb znaleziony na roli”, postanowiłam je rozpowszechnić, przedstawiając zwłaszcza te strony, które są dla mnie szczególnie bliskie, a dają nadzieję i pokój serca.</w:t>
      </w:r>
    </w:p>
    <w:p>
      <w:pPr>
        <w:spacing w:before="0" w:after="300"/>
      </w:pPr>
      <w:r>
        <w:rPr>
          <w:rFonts w:ascii="calibri" w:hAnsi="calibri" w:eastAsia="calibri" w:cs="calibri"/>
          <w:sz w:val="24"/>
          <w:szCs w:val="24"/>
        </w:rPr>
        <w:t xml:space="preserve">Mamy pokój mimo drastycznego podziału między Polakami. Hybrydowe podjazdy reżimu Łukaszenki dodatkowo jeszcze próbują nas podłamać i przestraszyć. Przez nasze położenie geograficzne niemal od początku istnienia państwa Mieszka I narażeni jesteśmy niestety na wszelkiego rodzaju konflikty zewnętrzne.</w:t>
      </w:r>
    </w:p>
    <w:p>
      <w:pPr>
        <w:spacing w:before="0" w:after="300"/>
      </w:pPr>
      <w:r>
        <w:rPr>
          <w:rFonts w:ascii="calibri" w:hAnsi="calibri" w:eastAsia="calibri" w:cs="calibri"/>
          <w:sz w:val="24"/>
          <w:szCs w:val="24"/>
        </w:rPr>
        <w:t xml:space="preserve">Cieszmy się zatem słońcem, wiatrem i deszczem, świergotem ptaków i wonią kwiatów i ziół. Cieszmy się przyjaźnią z Bogiem, niech nic i nikt nam tego nie zakłóca. Co będzie potem? Nie wiadomo, ale miejmy wiarę i nadzieję, a najwięcej miłości i dobra w sobie. „Zło dobrem zwyciężaj”.</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2026-06-19T10:15:46+02:00</dcterms:created>
  <dcterms:modified xsi:type="dcterms:W3CDTF">2026-06-19T10:15:46+02:00</dcterms:modified>
</cp:coreProperties>
</file>

<file path=docProps/custom.xml><?xml version="1.0" encoding="utf-8"?>
<Properties xmlns="http://schemas.openxmlformats.org/officeDocument/2006/custom-properties" xmlns:vt="http://schemas.openxmlformats.org/officeDocument/2006/docPropsVTypes"/>
</file>