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Emocje w najczystszej postaci – wiersze, które wracają do romantyzmu</w:t>
      </w:r>
    </w:p>
    <w:p>
      <w:pPr>
        <w:spacing w:before="0" w:after="500" w:line="264" w:lineRule="auto"/>
      </w:pPr>
      <w:r>
        <w:rPr>
          <w:rFonts w:ascii="calibri" w:hAnsi="calibri" w:eastAsia="calibri" w:cs="calibri"/>
          <w:sz w:val="36"/>
          <w:szCs w:val="36"/>
          <w:b/>
        </w:rPr>
        <w:t xml:space="preserve">Tomik ten jest pewnym eksperymentem, mającym wykazać, jak bardzo jeszcze można cofnąć się z głównej linii rozwoju poezji współczesnej, pozostając zrozumianym, bez oskarżenia o archaiczność.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Dzień</w:t>
      </w:r>
      <w:r>
        <w:rPr>
          <w:rFonts w:ascii="calibri" w:hAnsi="calibri" w:eastAsia="calibri" w:cs="calibri"/>
          <w:sz w:val="24"/>
          <w:szCs w:val="24"/>
        </w:rPr>
        <w:t xml:space="preserve"> </w:t>
      </w:r>
      <w:r>
        <w:rPr>
          <w:rFonts w:ascii="calibri" w:hAnsi="calibri" w:eastAsia="calibri" w:cs="calibri"/>
          <w:sz w:val="24"/>
          <w:szCs w:val="24"/>
          <w:i/>
          <w:iCs/>
        </w:rPr>
        <w:t xml:space="preserve">pocałunków</w:t>
      </w:r>
      <w:r>
        <w:rPr>
          <w:rFonts w:ascii="calibri" w:hAnsi="calibri" w:eastAsia="calibri" w:cs="calibri"/>
          <w:sz w:val="24"/>
          <w:szCs w:val="24"/>
        </w:rPr>
        <w:t xml:space="preserve"> zawiera wiersze wybrane przez autora spośród utworów powstałych w latach 2000–2016, pisanych początkowo do szuflady. Stanowią one próbę cofnięcia się do estetyki i uczuciowości romantycznej, odwrotem w stosunku do aktualnego kierunku rozwoju poezji współczesnej. To chęć opisania silnych emocji bardzo prostym i zrozumiałym językiem. W opinii autora zrozumiałe dla czytelnika jest głównie to, co należy do jego osobistego doświadczenia, jednak może on odczuć i pojąć także to, czego sam jeszcze nie doznał, nie przeżył. Autor stawia zatem na szczerość, autentyczność, również w przypadku, gdy sam jedynie próbuje zrozumieć, wyrazić i nazwać emocje życiowo mu obce.</w:t>
      </w:r>
    </w:p>
    <w:p>
      <w:pPr>
        <w:spacing w:before="0" w:after="300"/>
      </w:pPr>
    </w:p>
    <w:p>
      <w:pPr>
        <w:spacing w:before="0" w:after="300"/>
      </w:pPr>
      <w:r>
        <w:rPr>
          <w:rFonts w:ascii="calibri" w:hAnsi="calibri" w:eastAsia="calibri" w:cs="calibri"/>
          <w:sz w:val="24"/>
          <w:szCs w:val="24"/>
        </w:rPr>
        <w:t xml:space="preserve">Prawdziwość, szczerość i siła przekazu uczuć stoją tu zdecydowanie ponad dążeniem do oryginalności.</w:t>
      </w:r>
    </w:p>
    <w:p>
      <w:pPr>
        <w:spacing w:before="0" w:after="500" w:line="264" w:lineRule="auto"/>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Paweł Antoni Baranowski</w:t>
      </w:r>
      <w:r>
        <w:rPr>
          <w:rFonts w:ascii="calibri" w:hAnsi="calibri" w:eastAsia="calibri" w:cs="calibri"/>
          <w:sz w:val="24"/>
          <w:szCs w:val="24"/>
        </w:rPr>
        <w:t xml:space="preserve"> wywodzi się z powojennego wyżu demograficznego, wychowanego na poezji wieszczów narodowych i muzyce klasycznej, tak zwanej poważnej.</w:t>
      </w:r>
    </w:p>
    <w:p>
      <w:pPr>
        <w:spacing w:before="0" w:after="300"/>
      </w:pPr>
      <w:r>
        <w:rPr>
          <w:rFonts w:ascii="calibri" w:hAnsi="calibri" w:eastAsia="calibri" w:cs="calibri"/>
          <w:sz w:val="24"/>
          <w:szCs w:val="24"/>
        </w:rPr>
        <w:t xml:space="preserve">Choć nie jest zawodowo związany z literaturą czy nawet ogólniej ­– pisarstwem, to od wielu lat pisze i upublicznia w internecie swoje wiersze, prozę poetycką, publicystykę i nowelki; początkowo na blogu redakcyjnym „Redakcja” tygodnika „Newsweek”, a po jego likwidacji ­– na własnych blogach.</w:t>
      </w:r>
    </w:p>
    <w:p>
      <w:pPr>
        <w:spacing w:before="0" w:after="300"/>
      </w:pPr>
      <w:r>
        <w:rPr>
          <w:rFonts w:ascii="calibri" w:hAnsi="calibri" w:eastAsia="calibri" w:cs="calibri"/>
          <w:sz w:val="24"/>
          <w:szCs w:val="24"/>
        </w:rPr>
        <w:t xml:space="preserve">Szczególnie ceni sobie twórczość Cypriana Kamila Norwida, lecz także ­– w kontraście – Konstantego Ildefonsa Gałczyńskiego oraz kameralną muzykę baroku i klasyczną muzykę gitarową. Interesuje się lutnictwem, snycerstwem, fotografiką, techniką komputerową i programowaniem HTML.</w:t>
      </w:r>
    </w:p>
    <w:p>
      <w:pPr>
        <w:spacing w:before="0" w:after="300"/>
      </w:pPr>
      <w:r>
        <w:rPr>
          <w:rFonts w:ascii="calibri" w:hAnsi="calibri" w:eastAsia="calibri" w:cs="calibri"/>
          <w:sz w:val="24"/>
          <w:szCs w:val="24"/>
        </w:rPr>
        <w:t xml:space="preserve">Wydany właśnie tomik wierszy jest jego debiutem książkowym.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2025-11-13T13:18:01+01:00</dcterms:created>
  <dcterms:modified xsi:type="dcterms:W3CDTF">2025-11-13T13:18:01+01:00</dcterms:modified>
</cp:coreProperties>
</file>

<file path=docProps/custom.xml><?xml version="1.0" encoding="utf-8"?>
<Properties xmlns="http://schemas.openxmlformats.org/officeDocument/2006/custom-properties" xmlns:vt="http://schemas.openxmlformats.org/officeDocument/2006/docPropsVTypes"/>
</file>